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360" w:after="80"/>
        <w:rPr/>
      </w:pPr>
      <w:bookmarkStart w:id="0" w:name="会议记录示例"/>
      <w:r>
        <w:rPr>
          <w:rFonts w:hint="eastAsia"/>
        </w:rPr>
        <w:t>会议记录示例</w:t>
      </w:r>
    </w:p>
    <w:p>
      <w:pPr>
        <w:pStyle w:val="FirstParagraph"/>
        <w:rPr/>
      </w:pPr>
      <w:r>
        <w:rPr>
          <w:rFonts w:hint="eastAsia"/>
          <w:b/>
          <w:bCs/>
        </w:rPr>
        <w:t>会议主题：</w:t>
      </w:r>
      <w:r>
        <w:rPr/>
        <w:t xml:space="preserve"> </w:t>
      </w:r>
      <w:r>
        <w:rPr>
          <w:rFonts w:hint="eastAsia"/>
        </w:rPr>
        <w:t>新产品评估与政策决策会议</w:t>
      </w:r>
      <w:r>
        <w:rPr/>
        <w:br/>
      </w:r>
      <w:r>
        <w:rPr>
          <w:rFonts w:hint="eastAsia"/>
          <w:b/>
          <w:bCs/>
        </w:rPr>
        <w:t>会议时间：</w:t>
      </w:r>
      <w:r>
        <w:rPr/>
        <w:t xml:space="preserve"> 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/>
        <w:t xml:space="preserve"> </w:t>
      </w:r>
      <w:r>
        <w:rPr/>
        <w:t>14:00-16:00</w:t>
        <w:br/>
      </w:r>
      <w:r>
        <w:rPr>
          <w:rFonts w:hint="eastAsia"/>
          <w:b/>
          <w:bCs/>
        </w:rPr>
        <w:t>会议地点：</w:t>
      </w:r>
      <w:r>
        <w:rPr/>
        <w:t xml:space="preserve"> </w:t>
      </w:r>
      <w:r>
        <w:rPr>
          <w:rFonts w:hint="eastAsia"/>
        </w:rPr>
        <w:t>公司第三会议室</w:t>
      </w:r>
      <w:r>
        <w:rPr/>
        <w:br/>
      </w:r>
      <w:r>
        <w:rPr>
          <w:rFonts w:hint="eastAsia"/>
          <w:b/>
          <w:bCs/>
        </w:rPr>
        <w:t>主持人：</w:t>
      </w:r>
      <w:r>
        <w:rPr/>
        <w:t xml:space="preserve"> </w:t>
      </w:r>
      <w:r>
        <w:rPr>
          <w:rFonts w:hint="eastAsia"/>
        </w:rPr>
        <w:t>张总</w:t>
      </w:r>
      <w:r>
        <w:rPr/>
        <w:br/>
      </w:r>
      <w:r>
        <w:rPr>
          <w:rFonts w:hint="eastAsia"/>
          <w:b/>
          <w:bCs/>
        </w:rPr>
        <w:t>记录人：</w:t>
      </w:r>
      <w:r>
        <w:rPr/>
        <w:t xml:space="preserve"> </w:t>
      </w:r>
      <w:r>
        <w:rPr>
          <w:rFonts w:hint="eastAsia"/>
        </w:rPr>
        <w:t>李秘书</w:t>
      </w:r>
      <w:r>
        <w:rPr/>
        <w:br/>
      </w:r>
      <w:r>
        <w:rPr>
          <w:rFonts w:hint="eastAsia"/>
          <w:b/>
          <w:bCs/>
        </w:rPr>
        <w:t>参会人员：</w:t>
      </w:r>
      <w:r>
        <w:rPr/>
        <w:t xml:space="preserve"> </w:t>
      </w:r>
      <w:r>
        <w:rPr>
          <w:rFonts w:hint="eastAsia"/>
        </w:rPr>
        <w:t>王经理、赵总监、刘主管、陈工程师</w:t>
      </w:r>
    </w:p>
    <w:tbl>
      <w:tblPr>
        <w:tblStyle w:val="Table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1872"/>
        <w:gridCol w:w="1872"/>
        <w:gridCol w:w="1872"/>
        <w:gridCol w:w="1872"/>
        <w:gridCol w:w="1872"/>
      </w:tblGrid>
      <w:tr>
        <w:trPr>
          <w:tblHeader w:val="true"/>
        </w:trPr>
        <w:tc>
          <w:tcPr>
            <w:tcW w:w="187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议程项目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讨论要点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决定</w:t>
            </w: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行动项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负责人</w:t>
            </w:r>
          </w:p>
        </w:tc>
        <w:tc>
          <w:tcPr>
            <w:tcW w:w="1872" w:type="dxa"/>
            <w:tcBorders>
              <w:bottom w:val="single" w:sz="6" w:space="0" w:color="000000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完成时限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A. </w:t>
            </w:r>
            <w:r>
              <w:rPr>
                <w:rFonts w:ascii="Aptos" w:hAnsi="Aptos" w:cs="" w:hint="eastAsia"/>
                <w:b/>
                <w:bCs/>
                <w:kern w:val="0"/>
                <w:sz w:val="24"/>
                <w:szCs w:val="24"/>
                <w:lang w:val="en-US" w:eastAsia="en-US" w:bidi="ar-SA"/>
              </w:rPr>
              <w:t>议程修改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无修改意见，按原议程进行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维持原议程不变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全体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B. </w:t>
            </w:r>
            <w:r>
              <w:rPr>
                <w:rFonts w:ascii="Aptos" w:hAnsi="Aptos" w:cs="" w:hint="eastAsia"/>
                <w:b/>
                <w:bCs/>
                <w:kern w:val="0"/>
                <w:sz w:val="24"/>
                <w:szCs w:val="24"/>
                <w:lang w:val="en-US" w:eastAsia="en-US" w:bidi="ar-SA"/>
              </w:rPr>
              <w:t>人事政策讨论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新政策中休假条款需要细化培训频率建议调整为季度一次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人事部修订政策细则培训计划按季度制定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王经理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6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30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C. </w:t>
            </w:r>
            <w:r>
              <w:rPr>
                <w:rFonts w:ascii="Aptos" w:hAnsi="Aptos" w:cs="" w:hint="eastAsia"/>
                <w:b/>
                <w:bCs/>
                <w:kern w:val="0"/>
                <w:sz w:val="24"/>
                <w:szCs w:val="24"/>
                <w:lang w:val="en-US" w:eastAsia="en-US" w:bidi="ar-SA"/>
              </w:rPr>
              <w:t>新产品提案评估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优势：市场前景良好，竞争优势明显风险：研发周期较长，成本较高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原则上通过提案成立专项小组进行可行性研究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赵总监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D. </w:t>
            </w:r>
            <w:r>
              <w:rPr>
                <w:rFonts w:ascii="Aptos" w:hAnsi="Aptos" w:cs="" w:hint="eastAsia"/>
                <w:b/>
                <w:bCs/>
                <w:kern w:val="0"/>
                <w:sz w:val="24"/>
                <w:szCs w:val="24"/>
                <w:lang w:val="en-US" w:eastAsia="en-US" w:bidi="ar-SA"/>
              </w:rPr>
              <w:t>补偿政策审批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多数参会者认为方案合理建议增加绩效挂钩比例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通过补偿政策方案绩效部门制定实施细则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刘主管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10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 xml:space="preserve">E. </w:t>
            </w:r>
            <w:r>
              <w:rPr>
                <w:rFonts w:ascii="Aptos" w:hAnsi="Aptos" w:cs="" w:hint="eastAsia"/>
                <w:b/>
                <w:bCs/>
                <w:kern w:val="0"/>
                <w:sz w:val="24"/>
                <w:szCs w:val="24"/>
                <w:lang w:val="en-US" w:eastAsia="en-US" w:bidi="ar-SA"/>
              </w:rPr>
              <w:t>培训计划实施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建议分阶段实施优先开展管理层培训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批准培训计划制定分阶段实施方案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王经理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7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eastAsia="Aptos" w:cs="" w:hint="eastAsia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>
        <w:trPr/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b/>
                <w:bCs/>
                <w:kern w:val="0"/>
                <w:sz w:val="24"/>
                <w:szCs w:val="24"/>
                <w:lang w:val="en-US" w:eastAsia="en-US" w:bidi="ar-SA"/>
              </w:rPr>
              <w:t>信息通报环节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新员工入职顺利财务指标达标计划委员会项目进度正常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无重大议题需讨论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Aptos" w:hAnsi="Aptos" w:cs="" w:hint="eastAsia"/>
                <w:kern w:val="0"/>
                <w:sz w:val="24"/>
                <w:szCs w:val="24"/>
                <w:lang w:val="en-US" w:eastAsia="en-US" w:bidi="ar-SA"/>
              </w:rPr>
              <w:t>各委员会</w:t>
            </w:r>
          </w:p>
        </w:tc>
        <w:tc>
          <w:tcPr>
            <w:tcW w:w="1872" w:type="dxa"/>
            <w:tcBorders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Aptos" w:hAnsi="Aptos" w:eastAsia="Aptos" w:cs="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Aptos" w:cs=""/>
                <w:kern w:val="0"/>
                <w:sz w:val="24"/>
                <w:szCs w:val="24"/>
                <w:lang w:val="en-US" w:eastAsia="en-US" w:bidi="ar-SA"/>
              </w:rPr>
              <w:t>-</w:t>
            </w:r>
          </w:p>
        </w:tc>
      </w:tr>
    </w:tbl>
    <w:p>
      <w:pPr>
        <w:pStyle w:val="BodyText"/>
        <w:spacing w:before="180" w:after="180"/>
        <w:rPr/>
      </w:pPr>
      <w:r>
        <w:rPr>
          <w:rFonts w:hint="eastAsia"/>
          <w:b/>
          <w:bCs/>
        </w:rPr>
        <w:t>下次会议时间：</w:t>
      </w:r>
      <w:r>
        <w:rPr/>
        <w:t xml:space="preserve"> 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/>
        <w:t xml:space="preserve"> </w:t>
      </w:r>
      <w:r>
        <w:rPr/>
        <w:t>14:00</w:t>
        <w:br/>
      </w:r>
      <w:r>
        <w:rPr>
          <w:rFonts w:hint="eastAsia"/>
          <w:b/>
          <w:bCs/>
        </w:rPr>
        <w:t>会议结束时间：</w:t>
      </w:r>
      <w:r>
        <w:rPr/>
        <w:t xml:space="preserve"> 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/>
        <w:t xml:space="preserve"> </w:t>
      </w:r>
      <w:r>
        <w:rPr/>
        <w:t>16:00</w:t>
      </w:r>
      <w:bookmarkEnd w:id="0"/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Consolas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a10fd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Heading1Char" w:customStyle="1">
    <w:name w:val="Heading 1 Char"/>
    <w:basedOn w:val="DefaultParagraphFont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a10fd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a10fd9"/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Style5">
    <w:name w:val="脚注符"/>
    <w:basedOn w:val="BodyTextChar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BodyTextChar"/>
    <w:rPr>
      <w:color w:themeColor="accent1" w:val="4F81BD"/>
    </w:rPr>
  </w:style>
  <w:style w:type="character" w:styleId="KeywordTok" w:customStyle="1">
    <w:name w:val="KeywordTok"/>
    <w:basedOn w:val="VerbatimChar"/>
    <w:qFormat/>
    <w:rPr>
      <w:b/>
      <w:color w:val="003B4F"/>
      <w:shd w:fill="F1F3F5" w:val="clear"/>
    </w:rPr>
  </w:style>
  <w:style w:type="character" w:styleId="DataTypeTok" w:customStyle="1">
    <w:name w:val="DataTypeTok"/>
    <w:basedOn w:val="VerbatimChar"/>
    <w:qFormat/>
    <w:rPr>
      <w:color w:val="AD0000"/>
      <w:shd w:fill="F1F3F5" w:val="clear"/>
    </w:rPr>
  </w:style>
  <w:style w:type="character" w:styleId="DecValTok" w:customStyle="1">
    <w:name w:val="DecValTok"/>
    <w:basedOn w:val="VerbatimChar"/>
    <w:qFormat/>
    <w:rPr>
      <w:color w:val="AD0000"/>
      <w:shd w:fill="F1F3F5" w:val="clear"/>
    </w:rPr>
  </w:style>
  <w:style w:type="character" w:styleId="BaseNTok" w:customStyle="1">
    <w:name w:val="BaseNTok"/>
    <w:basedOn w:val="VerbatimChar"/>
    <w:qFormat/>
    <w:rPr>
      <w:color w:val="AD0000"/>
      <w:shd w:fill="F1F3F5" w:val="clear"/>
    </w:rPr>
  </w:style>
  <w:style w:type="character" w:styleId="FloatTok" w:customStyle="1">
    <w:name w:val="FloatTok"/>
    <w:basedOn w:val="VerbatimChar"/>
    <w:qFormat/>
    <w:rPr>
      <w:color w:val="AD0000"/>
      <w:shd w:fill="F1F3F5" w:val="clear"/>
    </w:rPr>
  </w:style>
  <w:style w:type="character" w:styleId="ConstantTok" w:customStyle="1">
    <w:name w:val="ConstantTok"/>
    <w:basedOn w:val="VerbatimChar"/>
    <w:qFormat/>
    <w:rPr>
      <w:color w:val="8F5902"/>
      <w:shd w:fill="F1F3F5" w:val="clear"/>
    </w:rPr>
  </w:style>
  <w:style w:type="character" w:styleId="CharTok" w:customStyle="1">
    <w:name w:val="CharTok"/>
    <w:basedOn w:val="VerbatimChar"/>
    <w:qFormat/>
    <w:rPr>
      <w:color w:val="20794D"/>
      <w:shd w:fill="F1F3F5" w:val="clear"/>
    </w:rPr>
  </w:style>
  <w:style w:type="character" w:styleId="SpecialCharTok" w:customStyle="1">
    <w:name w:val="SpecialCharTok"/>
    <w:basedOn w:val="VerbatimChar"/>
    <w:qFormat/>
    <w:rPr>
      <w:color w:val="5E5E5E"/>
      <w:shd w:fill="F1F3F5" w:val="clear"/>
    </w:rPr>
  </w:style>
  <w:style w:type="character" w:styleId="StringTok" w:customStyle="1">
    <w:name w:val="StringTok"/>
    <w:basedOn w:val="VerbatimChar"/>
    <w:qFormat/>
    <w:rPr>
      <w:color w:val="20794D"/>
      <w:shd w:fill="F1F3F5" w:val="clear"/>
    </w:rPr>
  </w:style>
  <w:style w:type="character" w:styleId="VerbatimStringTok" w:customStyle="1">
    <w:name w:val="VerbatimStringTok"/>
    <w:basedOn w:val="VerbatimChar"/>
    <w:qFormat/>
    <w:rPr>
      <w:color w:val="20794D"/>
      <w:shd w:fill="F1F3F5" w:val="clear"/>
    </w:rPr>
  </w:style>
  <w:style w:type="character" w:styleId="SpecialStringTok" w:customStyle="1">
    <w:name w:val="SpecialStringTok"/>
    <w:basedOn w:val="VerbatimChar"/>
    <w:qFormat/>
    <w:rPr>
      <w:color w:val="20794D"/>
      <w:shd w:fill="F1F3F5" w:val="clear"/>
    </w:rPr>
  </w:style>
  <w:style w:type="character" w:styleId="ImportTok" w:customStyle="1">
    <w:name w:val="ImportTok"/>
    <w:basedOn w:val="VerbatimChar"/>
    <w:qFormat/>
    <w:rPr>
      <w:color w:val="00769E"/>
      <w:shd w:fill="F1F3F5" w:val="clear"/>
    </w:rPr>
  </w:style>
  <w:style w:type="character" w:styleId="CommentTok" w:customStyle="1">
    <w:name w:val="CommentTok"/>
    <w:basedOn w:val="VerbatimChar"/>
    <w:qFormat/>
    <w:rPr>
      <w:color w:val="5E5E5E"/>
      <w:shd w:fill="F1F3F5" w:val="clear"/>
    </w:rPr>
  </w:style>
  <w:style w:type="character" w:styleId="DocumentationTok" w:customStyle="1">
    <w:name w:val="DocumentationTok"/>
    <w:basedOn w:val="VerbatimChar"/>
    <w:qFormat/>
    <w:rPr>
      <w:i/>
      <w:color w:val="5E5E5E"/>
      <w:shd w:fill="F1F3F5" w:val="clear"/>
    </w:rPr>
  </w:style>
  <w:style w:type="character" w:styleId="AnnotationTok" w:customStyle="1">
    <w:name w:val="AnnotationTok"/>
    <w:basedOn w:val="VerbatimChar"/>
    <w:qFormat/>
    <w:rPr>
      <w:color w:val="5E5E5E"/>
      <w:shd w:fill="F1F3F5" w:val="clear"/>
    </w:rPr>
  </w:style>
  <w:style w:type="character" w:styleId="CommentVarTok" w:customStyle="1">
    <w:name w:val="CommentVarTok"/>
    <w:basedOn w:val="VerbatimChar"/>
    <w:qFormat/>
    <w:rPr>
      <w:i/>
      <w:color w:val="5E5E5E"/>
      <w:shd w:fill="F1F3F5" w:val="clear"/>
    </w:rPr>
  </w:style>
  <w:style w:type="character" w:styleId="OtherTok" w:customStyle="1">
    <w:name w:val="OtherTok"/>
    <w:basedOn w:val="VerbatimChar"/>
    <w:qFormat/>
    <w:rPr>
      <w:color w:val="003B4F"/>
      <w:shd w:fill="F1F3F5" w:val="clear"/>
    </w:rPr>
  </w:style>
  <w:style w:type="character" w:styleId="FunctionTok" w:customStyle="1">
    <w:name w:val="FunctionTok"/>
    <w:basedOn w:val="VerbatimChar"/>
    <w:qFormat/>
    <w:rPr>
      <w:color w:val="4758AB"/>
      <w:shd w:fill="F1F3F5" w:val="clear"/>
    </w:rPr>
  </w:style>
  <w:style w:type="character" w:styleId="VariableTok" w:customStyle="1">
    <w:name w:val="VariableTok"/>
    <w:basedOn w:val="VerbatimChar"/>
    <w:qFormat/>
    <w:rPr>
      <w:color w:val="111111"/>
      <w:shd w:fill="F1F3F5" w:val="clear"/>
    </w:rPr>
  </w:style>
  <w:style w:type="character" w:styleId="ControlFlowTok" w:customStyle="1">
    <w:name w:val="ControlFlowTok"/>
    <w:basedOn w:val="VerbatimChar"/>
    <w:qFormat/>
    <w:rPr>
      <w:b/>
      <w:color w:val="003B4F"/>
      <w:shd w:fill="F1F3F5" w:val="clear"/>
    </w:rPr>
  </w:style>
  <w:style w:type="character" w:styleId="OperatorTok" w:customStyle="1">
    <w:name w:val="OperatorTok"/>
    <w:basedOn w:val="VerbatimChar"/>
    <w:qFormat/>
    <w:rPr>
      <w:color w:val="5E5E5E"/>
      <w:shd w:fill="F1F3F5" w:val="clear"/>
    </w:rPr>
  </w:style>
  <w:style w:type="character" w:styleId="BuiltInTok" w:customStyle="1">
    <w:name w:val="BuiltInTok"/>
    <w:basedOn w:val="VerbatimChar"/>
    <w:qFormat/>
    <w:rPr>
      <w:color w:val="003B4F"/>
      <w:shd w:fill="F1F3F5" w:val="clear"/>
    </w:rPr>
  </w:style>
  <w:style w:type="character" w:styleId="ExtensionTok" w:customStyle="1">
    <w:name w:val="ExtensionTok"/>
    <w:basedOn w:val="VerbatimChar"/>
    <w:qFormat/>
    <w:rPr>
      <w:color w:val="003B4F"/>
      <w:shd w:fill="F1F3F5" w:val="clear"/>
    </w:rPr>
  </w:style>
  <w:style w:type="character" w:styleId="PreprocessorTok" w:customStyle="1">
    <w:name w:val="PreprocessorTok"/>
    <w:basedOn w:val="VerbatimChar"/>
    <w:qFormat/>
    <w:rPr>
      <w:color w:val="AD0000"/>
      <w:shd w:fill="F1F3F5" w:val="clear"/>
    </w:rPr>
  </w:style>
  <w:style w:type="character" w:styleId="AttributeTok" w:customStyle="1">
    <w:name w:val="AttributeTok"/>
    <w:basedOn w:val="VerbatimChar"/>
    <w:qFormat/>
    <w:rPr>
      <w:color w:val="657422"/>
      <w:shd w:fill="F1F3F5" w:val="clear"/>
    </w:rPr>
  </w:style>
  <w:style w:type="character" w:styleId="RegionMarkerTok" w:customStyle="1">
    <w:name w:val="RegionMarkerTok"/>
    <w:basedOn w:val="VerbatimChar"/>
    <w:qFormat/>
    <w:rPr>
      <w:color w:val="003B4F"/>
      <w:shd w:fill="F1F3F5" w:val="clear"/>
    </w:rPr>
  </w:style>
  <w:style w:type="character" w:styleId="InformationTok" w:customStyle="1">
    <w:name w:val="InformationTok"/>
    <w:basedOn w:val="VerbatimChar"/>
    <w:qFormat/>
    <w:rPr>
      <w:color w:val="5E5E5E"/>
      <w:shd w:fill="F1F3F5" w:val="clear"/>
    </w:rPr>
  </w:style>
  <w:style w:type="character" w:styleId="WarningTok" w:customStyle="1">
    <w:name w:val="WarningTok"/>
    <w:basedOn w:val="VerbatimChar"/>
    <w:qFormat/>
    <w:rPr>
      <w:i/>
      <w:color w:val="5E5E5E"/>
      <w:shd w:fill="F1F3F5" w:val="clear"/>
    </w:rPr>
  </w:style>
  <w:style w:type="character" w:styleId="AlertTok" w:customStyle="1">
    <w:name w:val="AlertTok"/>
    <w:basedOn w:val="VerbatimChar"/>
    <w:qFormat/>
    <w:rPr>
      <w:color w:val="AD0000"/>
      <w:shd w:fill="F1F3F5" w:val="clear"/>
    </w:rPr>
  </w:style>
  <w:style w:type="character" w:styleId="ErrorTok" w:customStyle="1">
    <w:name w:val="ErrorTok"/>
    <w:basedOn w:val="VerbatimChar"/>
    <w:qFormat/>
    <w:rPr>
      <w:color w:val="AD0000"/>
      <w:shd w:fill="F1F3F5" w:val="clear"/>
    </w:rPr>
  </w:style>
  <w:style w:type="character" w:styleId="NormalTok" w:customStyle="1">
    <w:name w:val="NormalTok"/>
    <w:basedOn w:val="VerbatimChar"/>
    <w:qFormat/>
    <w:rPr>
      <w:color w:val="003B4F"/>
      <w:shd w:fill="F1F3F5" w:val="clear"/>
    </w:rPr>
  </w:style>
  <w:style w:type="paragraph" w:styleId="Style6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体 CN" w:cs="Nirmala UI"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BodyText"/>
    <w:pPr/>
    <w:rPr>
      <w:rFonts w:cs="Nirmala UI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Style7">
    <w:name w:val="索引"/>
    <w:basedOn w:val="Normal"/>
    <w:qFormat/>
    <w:pPr>
      <w:suppressLineNumbers/>
    </w:pPr>
    <w:rPr>
      <w:rFonts w:cs="Nirmala UI"/>
    </w:rPr>
  </w:style>
  <w:style w:type="paragraph" w:styleId="FirstParagraph" w:customStyle="1">
    <w:name w:val="First Paragraph"/>
    <w:basedOn w:val="BodyText"/>
    <w:next w:val="BodyText"/>
    <w:qFormat/>
    <w:pPr/>
    <w:rPr/>
  </w:style>
  <w:style w:type="paragraph" w:styleId="Compact" w:customStyle="1">
    <w:name w:val="Compact"/>
    <w:basedOn w:val="BodyText"/>
    <w:qFormat/>
    <w:pPr>
      <w:spacing w:before="36" w:after="36"/>
    </w:pPr>
    <w:rPr/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lineRule="auto" w:line="240"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/>
    <w:rPr>
      <w:rFonts w:eastAsia="" w:cs="" w:cstheme="majorBidi" w:eastAsiaTheme="majorEastAsia"/>
      <w:spacing w:val="15"/>
      <w:sz w:val="28"/>
      <w:szCs w:val="28"/>
    </w:rPr>
  </w:style>
  <w:style w:type="paragraph" w:styleId="Author" w:customStyle="1">
    <w:name w:val="Author"/>
    <w:basedOn w:val="Title"/>
    <w:next w:val="BodyText"/>
    <w:qFormat/>
    <w:pPr>
      <w:keepNext w:val="true"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 w:val="true"/>
      <w:keepLines/>
    </w:pPr>
    <w:rPr>
      <w:sz w:val="24"/>
      <w:szCs w:val="24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BodyText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hanging="0" w:start="480" w:end="480"/>
    </w:pPr>
    <w:rPr/>
  </w:style>
  <w:style w:type="paragraph" w:styleId="FootnoteText">
    <w:name w:val="footnote text"/>
    <w:basedOn w:val="Normal"/>
    <w:uiPriority w:val="9"/>
    <w:unhideWhenUsed/>
    <w:qFormat/>
    <w:pPr/>
    <w:rPr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hanging="0" w:start="480" w:end="48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Style8" w:customStyle="1">
    <w:name w:val="图示"/>
    <w:basedOn w:val="Normal"/>
    <w:qFormat/>
    <w:pPr/>
    <w:rPr/>
  </w:style>
  <w:style w:type="paragraph" w:styleId="CaptionedFigure" w:customStyle="1">
    <w:name w:val="Captioned Figure"/>
    <w:basedOn w:val="Style8"/>
    <w:qFormat/>
    <w:pPr>
      <w:keepNext w:val="true"/>
    </w:pPr>
    <w:rPr/>
  </w:style>
  <w:style w:type="paragraph" w:styleId="IndexHeading">
    <w:name w:val="index heading"/>
    <w:basedOn w:val="Style6"/>
    <w:pPr/>
    <w:rPr/>
  </w:style>
  <w:style w:type="paragraph" w:styleId="TOCHeading">
    <w:name w:val="TOC Heading"/>
    <w:basedOn w:val="Heading1"/>
    <w:next w:val="BodyText"/>
    <w:uiPriority w:val="39"/>
    <w:unhideWhenUsed/>
    <w:qFormat/>
    <w:pPr>
      <w:spacing w:lineRule="auto" w:line="259" w:before="240" w:after="80"/>
      <w:outlineLvl w:val="9"/>
    </w:pPr>
    <w:rPr>
      <w:rFonts w:ascii="Aptos Display" w:hAnsi="Aptos Display" w:eastAsia="" w:cs="" w:asciiTheme="majorHAnsi" w:cstheme="majorBidi" w:eastAsiaTheme="majorEastAsia" w:hAnsiTheme="majorHAnsi"/>
      <w:b w:val="false"/>
      <w:bCs w:val="false"/>
      <w:color w:themeColor="accent1" w:themeShade="bf" w:val="365F91"/>
    </w:rPr>
  </w:style>
  <w:style w:type="paragraph" w:styleId="SourceCode" w:customStyle="1">
    <w:name w:val="Source Code"/>
    <w:basedOn w:val="Normal"/>
    <w:link w:val="VerbatimChar"/>
    <w:qFormat/>
    <w:pPr>
      <w:shd w:val="clear" w:fill="F1F3F5"/>
    </w:pPr>
    <w:rPr/>
  </w:style>
  <w:style w:type="table" w:default="1" w:styleId="Table">
    <w:name w:val="Table"/>
    <w:basedOn w:val="TableNormal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LibreOffice/25.8.3.2$Linux_X86_64 LibreOffice_project/580$Build-2</Application>
  <AppVersion>15.0000</AppVersion>
  <Pages>1</Pages>
  <Words>420</Words>
  <Characters>458</Characters>
  <CharactersWithSpaces>480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2025-11-25T17:46:55Z</dcterms:created>
  <dc:creator/>
  <dc:description/>
  <dc:language>zh-CN</dc:language>
  <cp:lastModifiedBy/>
  <dcterms:modified xsi:type="dcterms:W3CDTF">2025-11-26T01:48:01Z</dcterms:modified>
  <cp:revision>1</cp:revision>
  <dc:subject/>
  <dc:title>meeting_record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